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firstLine="720"/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1531612" cy="52441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1612" cy="5244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My Happy Space: crea un espacio muy tech y feliz en casa o en la oficina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Proxima Nova" w:cs="Proxima Nova" w:eastAsia="Proxima Nova" w:hAnsi="Proxima Nova"/>
          <w:b w:val="1"/>
          <w:color w:val="202124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76" w:lineRule="auto"/>
        <w:ind w:left="720" w:hanging="360"/>
        <w:jc w:val="center"/>
        <w:rPr>
          <w:rFonts w:ascii="Proxima Nova" w:cs="Proxima Nova" w:eastAsia="Proxima Nova" w:hAnsi="Proxima Nova"/>
          <w:i w:val="1"/>
          <w:color w:val="666666"/>
        </w:rPr>
      </w:pPr>
      <w:r w:rsidDel="00000000" w:rsidR="00000000" w:rsidRPr="00000000">
        <w:rPr>
          <w:rFonts w:ascii="Proxima Nova" w:cs="Proxima Nova" w:eastAsia="Proxima Nova" w:hAnsi="Proxima Nova"/>
          <w:i w:val="1"/>
          <w:color w:val="666666"/>
          <w:rtl w:val="0"/>
        </w:rPr>
        <w:t xml:space="preserve">  Los expertos de Logitech te ayudan a darle un toque de felicidad a tus ambientes personales desde el poder de la tecnología. </w:t>
      </w:r>
    </w:p>
    <w:p w:rsidR="00000000" w:rsidDel="00000000" w:rsidP="00000000" w:rsidRDefault="00000000" w:rsidRPr="00000000" w14:paraId="00000007">
      <w:pPr>
        <w:spacing w:line="276" w:lineRule="auto"/>
        <w:ind w:left="720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Ciudad de México, 6 de septiembre de 2023.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- A todos en algún momento se nos ha revelado una imagen con una casa de ensueño, o tal vez un espacio íntimo, sofisticado y elegante para laborar. Entre estos deseos podría encontrarse una residencia a pie de la playa o un hogar lleno de plantas y rodeado por un enorme jardín. Aunque también es muy probable que anheles para tu vida, personal y laboral, una atmósfera con alta dosis de tecnología.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Es increíble lo que un ambiente colorido, cómodo y ordenado le concede al ser humano. La serotonina, conocida como la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hormona de la felicidad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, se activa cuando a nuestro alrededor percibimos  bienestar. Si en el hogar o en la oficina están los elementos que dibujan tu estilo y personalidad, seguramente alcanzarás los más altos sentimientos de satisfacción. 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Desde luego, el abrazo a la innovación en los últimos años ha permitido transformar ambientes aburridos, oscuros y planos en entornos modernos y repletos de colores que causan un sinfín de reacciones positivas. Por eso,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Guillermo Mateos, Country Manager de Logitech México, empresa que ha liderado estos cambios en la industria electrónica, nos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comparte un listado de fabulosos 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gadgets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para crear el 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Happy Space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que siempre soñaste. 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Proxima Nova" w:cs="Proxima Nova" w:eastAsia="Proxima Nova" w:hAnsi="Proxima Nov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Proxima Nova" w:cs="Proxima Nova" w:eastAsia="Proxima Nova" w:hAnsi="Proxima Nova"/>
          <w:b w:val="1"/>
          <w:color w:val="222222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222222"/>
          <w:highlight w:val="white"/>
          <w:rtl w:val="0"/>
        </w:rPr>
        <w:t xml:space="preserve">Modo Zen Master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Proxima Nova" w:cs="Proxima Nova" w:eastAsia="Proxima Nova" w:hAnsi="Proxima Nov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Los espacios de estricta elegancia no son los más adecuados para transmitir relajación. El </w:t>
      </w: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Kit Zen Master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está inspirado en los monjes budistas que encuentran el más puro estado de tranquilidad a través de la meditación. Este combo tiene como elemento unificador; la ergonomía para facilitar la relajación, mientras los tonos neutros invitan a la concentración. 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Transforma tu ambiente con los siguientes dispositivos que favorecen la alegría: 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Proxima Nova" w:cs="Proxima Nova" w:eastAsia="Proxima Nova" w:hAnsi="Proxima Nov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Proxima Nova" w:cs="Proxima Nova" w:eastAsia="Proxima Nova" w:hAnsi="Proxima Nova"/>
          <w:color w:val="222222"/>
          <w:highlight w:val="white"/>
        </w:rPr>
      </w:pP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Lift Vertical</w:t>
        </w:r>
      </w:hyperlink>
      <w:r w:rsidDel="00000000" w:rsidR="00000000" w:rsidRPr="00000000">
        <w:rPr>
          <w:rFonts w:ascii="Proxima Nova" w:cs="Proxima Nova" w:eastAsia="Proxima Nova" w:hAnsi="Proxima Nova"/>
          <w:color w:val="222222"/>
          <w:highlight w:val="white"/>
          <w:rtl w:val="0"/>
        </w:rPr>
        <w:t xml:space="preserve">: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El destacado mouse ergonómico que es más acorde con la postura real de la mano para evitar dolores musculares o articulares a largo plazo. 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Proxima Nova" w:cs="Proxima Nova" w:eastAsia="Proxima Nova" w:hAnsi="Proxima Nova"/>
          <w:color w:val="222222"/>
          <w:highlight w:val="white"/>
        </w:rPr>
      </w:pP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MX Keys Mini</w:t>
        </w:r>
      </w:hyperlink>
      <w:r w:rsidDel="00000000" w:rsidR="00000000" w:rsidRPr="00000000">
        <w:rPr>
          <w:rFonts w:ascii="Proxima Nova" w:cs="Proxima Nova" w:eastAsia="Proxima Nova" w:hAnsi="Proxima Nova"/>
          <w:color w:val="222222"/>
          <w:highlight w:val="white"/>
          <w:rtl w:val="0"/>
        </w:rPr>
        <w:t xml:space="preserve">: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Teclado minimalista hecho con teclas inteligentes para gente creativa.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Proxima Nova" w:cs="Proxima Nova" w:eastAsia="Proxima Nova" w:hAnsi="Proxima Nova"/>
          <w:color w:val="222222"/>
          <w:highlight w:val="white"/>
        </w:rPr>
      </w:pPr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Brio 500</w:t>
        </w:r>
      </w:hyperlink>
      <w:r w:rsidDel="00000000" w:rsidR="00000000" w:rsidRPr="00000000">
        <w:rPr>
          <w:rFonts w:ascii="Proxima Nova" w:cs="Proxima Nova" w:eastAsia="Proxima Nova" w:hAnsi="Proxima Nova"/>
          <w:color w:val="222222"/>
          <w:highlight w:val="white"/>
          <w:rtl w:val="0"/>
        </w:rPr>
        <w:t xml:space="preserve">: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Cámara web elegante y versátil con tecnología de corrección de iluminación.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Proxima Nova" w:cs="Proxima Nova" w:eastAsia="Proxima Nova" w:hAnsi="Proxima Nova"/>
          <w:color w:val="222222"/>
          <w:highlight w:val="white"/>
        </w:rPr>
      </w:pPr>
      <w:hyperlink r:id="rId11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Zone Vibe 100</w:t>
        </w:r>
      </w:hyperlink>
      <w:r w:rsidDel="00000000" w:rsidR="00000000" w:rsidRPr="00000000">
        <w:rPr>
          <w:rFonts w:ascii="Proxima Nova" w:cs="Proxima Nova" w:eastAsia="Proxima Nova" w:hAnsi="Proxima Nova"/>
          <w:color w:val="222222"/>
          <w:highlight w:val="white"/>
          <w:rtl w:val="0"/>
        </w:rPr>
        <w:t xml:space="preserve">: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Auriculares inalámbricos diseñados para el trabajo y los momentos de ocio.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Proxima Nova" w:cs="Proxima Nova" w:eastAsia="Proxima Nova" w:hAnsi="Proxima Nova"/>
          <w:color w:val="222222"/>
          <w:highlight w:val="white"/>
        </w:rPr>
      </w:pPr>
      <w:hyperlink r:id="rId12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Desk Mast</w:t>
        </w:r>
      </w:hyperlink>
      <w:r w:rsidDel="00000000" w:rsidR="00000000" w:rsidRPr="00000000">
        <w:rPr>
          <w:rFonts w:ascii="Proxima Nova" w:cs="Proxima Nova" w:eastAsia="Proxima Nova" w:hAnsi="Proxima Nova"/>
          <w:color w:val="222222"/>
          <w:highlight w:val="white"/>
          <w:rtl w:val="0"/>
        </w:rPr>
        <w:t xml:space="preserve">: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La alfombrilla de escritorio que cuenta con recubrimiento a prueba de salpicaduras que resiste posibles percances.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Proxima Nova" w:cs="Proxima Nova" w:eastAsia="Proxima Nova" w:hAnsi="Proxima Nova"/>
          <w:color w:val="222222"/>
          <w:highlight w:val="white"/>
        </w:rPr>
      </w:pPr>
      <w:hyperlink r:id="rId13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Yeti X</w:t>
        </w:r>
      </w:hyperlink>
      <w:r w:rsidDel="00000000" w:rsidR="00000000" w:rsidRPr="00000000">
        <w:rPr>
          <w:rFonts w:ascii="Proxima Nova" w:cs="Proxima Nova" w:eastAsia="Proxima Nova" w:hAnsi="Proxima Nova"/>
          <w:color w:val="222222"/>
          <w:highlight w:val="white"/>
          <w:rtl w:val="0"/>
        </w:rPr>
        <w:t xml:space="preserve">: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Excepcional micrófono que ofrece un sonido revolucionario en streaming, podcasts y producciones en Youtube.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00" w:before="200"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Aunque si lo que deseas es darle un 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boost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a tu desempeño, nada mejor que el </w:t>
      </w:r>
      <w:hyperlink r:id="rId14">
        <w:r w:rsidDel="00000000" w:rsidR="00000000" w:rsidRPr="00000000">
          <w:rPr>
            <w:rFonts w:ascii="Proxima Nova" w:cs="Proxima Nova" w:eastAsia="Proxima Nova" w:hAnsi="Proxima Nova"/>
            <w:highlight w:val="white"/>
            <w:u w:val="single"/>
            <w:rtl w:val="0"/>
          </w:rPr>
          <w:t xml:space="preserve">MX Master 3S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,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mouse que ofrece gran precisión en cada desplazamiento. Este remasterizado ratón inalámbrico encaja a la perfección con el </w:t>
      </w: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Kit Zen Master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para brindarte la libertad de acción que estás buscando.   </w:t>
      </w:r>
    </w:p>
    <w:p w:rsidR="00000000" w:rsidDel="00000000" w:rsidP="00000000" w:rsidRDefault="00000000" w:rsidRPr="00000000" w14:paraId="0000001C">
      <w:pPr>
        <w:shd w:fill="ffffff" w:val="clear"/>
        <w:spacing w:after="200" w:before="200"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“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Vivimos en un mundo en constante cambio que es mucho más heterogéneo que en el pasado. En Logitech avanzamos a la par de las nuevas necesidades de las personas; es por eso que nuestras soluciones no solo responden a la funcionalidad, sino a la estética y el confort. Esto nos permite ofrecer escenarios propicios para la convivencia digital, la eficiencia en el trabajo y el bienestar. My Happy Space es conceder elementos personalizables, el juego de colores que motiven y brinden experiencias verdaderamente únicas que se 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tradu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cen en felicidad”,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finalizó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Guillermo Mateos, Country Manager de Logitech México. </w:t>
      </w:r>
    </w:p>
    <w:p w:rsidR="00000000" w:rsidDel="00000000" w:rsidP="00000000" w:rsidRDefault="00000000" w:rsidRPr="00000000" w14:paraId="0000001D">
      <w:pPr>
        <w:shd w:fill="ffffff" w:val="clear"/>
        <w:spacing w:after="200" w:before="200"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Hoy, el espacio de tus sueños puede estar frente a ti en muy poco tiempo. La clave para crear un 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Happy Space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está en decorarlo con el mobiliario, cuadros, objetos y 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gadgets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que te hacen sentir pleno y energizan tu corazón. Selecciona el kit de Logitech que esté perfectamente alineado a tu estilo y personalidad. </w:t>
      </w:r>
    </w:p>
    <w:p w:rsidR="00000000" w:rsidDel="00000000" w:rsidP="00000000" w:rsidRDefault="00000000" w:rsidRPr="00000000" w14:paraId="0000001E">
      <w:pPr>
        <w:shd w:fill="ffffff" w:val="clear"/>
        <w:spacing w:after="200" w:before="200"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200" w:before="200"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Proxima Nova" w:cs="Proxima Nova" w:eastAsia="Proxima Nova" w:hAnsi="Proxima Nova"/>
          <w:b w:val="1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u w:val="single"/>
          <w:rtl w:val="0"/>
        </w:rPr>
        <w:t xml:space="preserve">Acerca de Logitech </w:t>
      </w:r>
    </w:p>
    <w:p w:rsidR="00000000" w:rsidDel="00000000" w:rsidP="00000000" w:rsidRDefault="00000000" w:rsidRPr="00000000" w14:paraId="00000021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Logitech ayuda a todas las personas a perseguir sus pasiones y está comprometida a hacerlo de una manera que sea buena tanto para las personas como para el planeta. Diseñamos soluciones de hardware y software que ayuden a que las empresas prosperen y que unan a las personas mientras trabajan, crean, juegan o hacen streamings. Las marcas de Logitech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incluyen</w:t>
      </w:r>
      <w:hyperlink r:id="rId15">
        <w:r w:rsidDel="00000000" w:rsidR="00000000" w:rsidRPr="00000000">
          <w:rPr>
            <w:rFonts w:ascii="Proxima Nova" w:cs="Proxima Nova" w:eastAsia="Proxima Nova" w:hAnsi="Proxima Nova"/>
            <w:highlight w:val="white"/>
            <w:rtl w:val="0"/>
          </w:rPr>
          <w:t xml:space="preserve"> </w:t>
        </w:r>
      </w:hyperlink>
      <w:hyperlink r:id="rId1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Logitech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</w:t>
      </w:r>
      <w:hyperlink r:id="rId1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Logitech G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</w:t>
      </w:r>
      <w:hyperlink r:id="rId1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ASTRO Gaming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</w:t>
      </w:r>
      <w:hyperlink r:id="rId19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Stream Labs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</w:t>
      </w:r>
      <w:hyperlink r:id="rId20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 Blue Microphones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y </w:t>
      </w:r>
      <w:hyperlink r:id="rId21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Ultimate Ears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Fundada en 1981 y con sede en Lausana (Suiza), Logitech International es una empresa pública suiza que cotiza en el SIX Swiss Exchange (LOGN) y en el Nasdaq Global Select Market (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LOGI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). Encuentre a Logitech en www.logitech.com, el blog de la empresa o @Logitech.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bluedesigns.com/" TargetMode="External"/><Relationship Id="rId11" Type="http://schemas.openxmlformats.org/officeDocument/2006/relationships/hyperlink" Target="https://www.logitech.com/es-mx/products/headsets/zone-vibe-100-wireless.981-001218.html" TargetMode="External"/><Relationship Id="rId10" Type="http://schemas.openxmlformats.org/officeDocument/2006/relationships/hyperlink" Target="https://www.logitech.com/es-mx/products/webcams/brio-500-webcam.960-001426.html" TargetMode="External"/><Relationship Id="rId21" Type="http://schemas.openxmlformats.org/officeDocument/2006/relationships/hyperlink" Target="https://www.ultimateears.com/" TargetMode="External"/><Relationship Id="rId13" Type="http://schemas.openxmlformats.org/officeDocument/2006/relationships/hyperlink" Target="https://www.logitechg.com/es-mx/products/streaming-gear/yeti-x-professional-microphone.988-000105.html" TargetMode="External"/><Relationship Id="rId12" Type="http://schemas.openxmlformats.org/officeDocument/2006/relationships/hyperlink" Target="https://www.logitech.com/es-mx/products/mice/desk-mat-studio-series.956-000047.html?searchclick=logi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ogitech.com/es-mx/products/keyboards/mx-keys-mini.920-010478.html" TargetMode="External"/><Relationship Id="rId15" Type="http://schemas.openxmlformats.org/officeDocument/2006/relationships/hyperlink" Target="https://www.logitech.com/" TargetMode="External"/><Relationship Id="rId14" Type="http://schemas.openxmlformats.org/officeDocument/2006/relationships/hyperlink" Target="https://www.logitech.com/es-mx/products/mice/mx-master-3s.910-006561.html" TargetMode="External"/><Relationship Id="rId17" Type="http://schemas.openxmlformats.org/officeDocument/2006/relationships/hyperlink" Target="https://www.logitechg.com/" TargetMode="External"/><Relationship Id="rId16" Type="http://schemas.openxmlformats.org/officeDocument/2006/relationships/hyperlink" Target="https://www.logitech.com/" TargetMode="External"/><Relationship Id="rId5" Type="http://schemas.openxmlformats.org/officeDocument/2006/relationships/styles" Target="styles.xml"/><Relationship Id="rId19" Type="http://schemas.openxmlformats.org/officeDocument/2006/relationships/hyperlink" Target="https://streamlabs.com/" TargetMode="External"/><Relationship Id="rId6" Type="http://schemas.openxmlformats.org/officeDocument/2006/relationships/image" Target="media/image1.png"/><Relationship Id="rId18" Type="http://schemas.openxmlformats.org/officeDocument/2006/relationships/hyperlink" Target="https://www.astrogaming.com/" TargetMode="External"/><Relationship Id="rId7" Type="http://schemas.openxmlformats.org/officeDocument/2006/relationships/hyperlink" Target="https://www.sanitas.es/biblioteca-de-salud/enfermedades-y-trastornos/endocrinas/serotonina#:~:text=No%20obstante%20tambi%C3%A9n%20se%20pueden,aumentar%20la%20producci%C3%B3n%20de%20serotonina." TargetMode="External"/><Relationship Id="rId8" Type="http://schemas.openxmlformats.org/officeDocument/2006/relationships/hyperlink" Target="https://www.logitech.com/es-mx/products/mice/lift-vertical-ergonomic-mouse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